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8" w:rsidRDefault="006F5C88">
      <w:pPr>
        <w:rPr>
          <w:color w:val="000000"/>
        </w:rPr>
      </w:pPr>
      <w:bookmarkStart w:id="0" w:name="_GoBack"/>
      <w:bookmarkEnd w:id="0"/>
    </w:p>
    <w:p w:rsidR="006F5C88" w:rsidRDefault="00014B98">
      <w:pPr>
        <w:jc w:val="center"/>
        <w:rPr>
          <w:b/>
          <w:color w:val="000000"/>
        </w:rPr>
      </w:pPr>
      <w:r>
        <w:rPr>
          <w:b/>
          <w:color w:val="000000"/>
        </w:rPr>
        <w:t>SCHEDA DI PROGETTO</w:t>
      </w:r>
    </w:p>
    <w:p w:rsidR="006F5C88" w:rsidRDefault="00014B98">
      <w:pPr>
        <w:rPr>
          <w:color w:val="000000"/>
        </w:rPr>
      </w:pPr>
      <w:r>
        <w:rPr>
          <w:color w:val="000000"/>
        </w:rPr>
        <w:t>Titolo del Progetto________________________________________________________</w:t>
      </w:r>
    </w:p>
    <w:p w:rsidR="006F5C88" w:rsidRDefault="00014B98">
      <w:pPr>
        <w:rPr>
          <w:color w:val="000000"/>
        </w:rPr>
      </w:pPr>
      <w:r>
        <w:rPr>
          <w:color w:val="000000"/>
        </w:rPr>
        <w:t>Referente _____________________________________________________________</w:t>
      </w:r>
    </w:p>
    <w:p w:rsidR="006F5C88" w:rsidRDefault="006F5C88">
      <w:pPr>
        <w:rPr>
          <w:color w:val="000000"/>
        </w:rPr>
      </w:pPr>
    </w:p>
    <w:tbl>
      <w:tblPr>
        <w:tblStyle w:val="a0"/>
        <w:tblW w:w="97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5"/>
        <w:gridCol w:w="6100"/>
      </w:tblGrid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Denominazione progetto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Denominazione breve o acronimo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t>Destinatari</w:t>
            </w:r>
          </w:p>
        </w:tc>
        <w:tc>
          <w:tcPr>
            <w:tcW w:w="6100" w:type="dxa"/>
          </w:tcPr>
          <w:p w:rsidR="006F5C88" w:rsidRDefault="00014B98">
            <w:pPr>
              <w:numPr>
                <w:ilvl w:val="0"/>
                <w:numId w:val="2"/>
              </w:numPr>
              <w:spacing w:after="0" w:line="240" w:lineRule="auto"/>
            </w:pPr>
            <w:r>
              <w:t>Alunni</w:t>
            </w:r>
          </w:p>
          <w:p w:rsidR="006F5C88" w:rsidRDefault="00014B98">
            <w:pPr>
              <w:numPr>
                <w:ilvl w:val="0"/>
                <w:numId w:val="2"/>
              </w:numPr>
              <w:spacing w:after="0" w:line="240" w:lineRule="auto"/>
            </w:pPr>
            <w:r>
              <w:t>Famiglie</w:t>
            </w:r>
          </w:p>
          <w:p w:rsidR="006F5C88" w:rsidRDefault="00014B98">
            <w:pPr>
              <w:numPr>
                <w:ilvl w:val="0"/>
                <w:numId w:val="2"/>
              </w:numPr>
              <w:spacing w:after="0" w:line="240" w:lineRule="auto"/>
            </w:pPr>
            <w:r>
              <w:t>Personale scolastico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t>Obiettivi del PTOF a cui il progetto si riferisce*</w:t>
            </w:r>
          </w:p>
        </w:tc>
        <w:tc>
          <w:tcPr>
            <w:tcW w:w="6100" w:type="dxa"/>
          </w:tcPr>
          <w:p w:rsidR="006F5C88" w:rsidRDefault="0001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</w:pPr>
            <w:r>
              <w:t>Si possono indicare fino a un massimo di tre obiettivi (</w:t>
            </w:r>
            <w:proofErr w:type="spellStart"/>
            <w:r>
              <w:t>Vd</w:t>
            </w:r>
            <w:proofErr w:type="spellEnd"/>
            <w:r>
              <w:t>. legenda)</w:t>
            </w:r>
          </w:p>
          <w:p w:rsidR="006F5C88" w:rsidRDefault="0001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</w:pPr>
            <w:r>
              <w:t>Obiettivo nr …</w:t>
            </w:r>
          </w:p>
          <w:p w:rsidR="006F5C88" w:rsidRDefault="00014B98">
            <w:pPr>
              <w:spacing w:after="0" w:line="240" w:lineRule="auto"/>
              <w:ind w:left="720" w:hanging="360"/>
            </w:pPr>
            <w:r>
              <w:t>Obiettivo nr …</w:t>
            </w:r>
          </w:p>
          <w:p w:rsidR="006F5C88" w:rsidRDefault="00014B98">
            <w:pPr>
              <w:spacing w:after="0" w:line="240" w:lineRule="auto"/>
              <w:ind w:left="720" w:hanging="360"/>
            </w:pPr>
            <w:r>
              <w:t>Obiettivo nr …</w:t>
            </w:r>
          </w:p>
        </w:tc>
      </w:tr>
      <w:tr w:rsidR="006F5C88">
        <w:trPr>
          <w:trHeight w:val="330"/>
        </w:trPr>
        <w:tc>
          <w:tcPr>
            <w:tcW w:w="3665" w:type="dxa"/>
          </w:tcPr>
          <w:p w:rsidR="006F5C88" w:rsidRDefault="00014B98">
            <w:pPr>
              <w:spacing w:after="0" w:line="240" w:lineRule="auto"/>
            </w:pPr>
            <w:r>
              <w:t xml:space="preserve">In particolare: indicare se il progetto prevede attività previste per favorire la Transizione ecologica e culturale 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240" w:lineRule="auto"/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https://www.istruzione.it/ri-generazione-scuola/transiz</w:t>
              </w:r>
              <w:r>
                <w:rPr>
                  <w:color w:val="1155CC"/>
                  <w:sz w:val="24"/>
                  <w:szCs w:val="24"/>
                  <w:u w:val="single"/>
                </w:rPr>
                <w:t>ione.html</w:t>
              </w:r>
            </w:hyperlink>
          </w:p>
        </w:tc>
      </w:tr>
      <w:tr w:rsidR="006F5C88">
        <w:trPr>
          <w:trHeight w:val="330"/>
        </w:trPr>
        <w:tc>
          <w:tcPr>
            <w:tcW w:w="3665" w:type="dxa"/>
          </w:tcPr>
          <w:p w:rsidR="006F5C88" w:rsidRDefault="00014B98">
            <w:pPr>
              <w:spacing w:after="0" w:line="480" w:lineRule="auto"/>
            </w:pPr>
            <w:r>
              <w:t>Priorità a cui si riferisce</w:t>
            </w:r>
          </w:p>
        </w:tc>
        <w:tc>
          <w:tcPr>
            <w:tcW w:w="6100" w:type="dxa"/>
          </w:tcPr>
          <w:p w:rsidR="006F5C88" w:rsidRDefault="00014B98">
            <w:pPr>
              <w:numPr>
                <w:ilvl w:val="0"/>
                <w:numId w:val="3"/>
              </w:numPr>
              <w:spacing w:after="0" w:line="240" w:lineRule="auto"/>
            </w:pPr>
            <w:r>
              <w:t>Priorità e Traguardi del RAV/</w:t>
            </w:r>
            <w:proofErr w:type="spellStart"/>
            <w:r>
              <w:t>PdM</w:t>
            </w:r>
            <w:proofErr w:type="spellEnd"/>
            <w:r>
              <w:t>**</w:t>
            </w:r>
          </w:p>
          <w:p w:rsidR="006F5C88" w:rsidRDefault="00014B98">
            <w:pPr>
              <w:numPr>
                <w:ilvl w:val="0"/>
                <w:numId w:val="5"/>
              </w:numPr>
              <w:spacing w:after="0" w:line="240" w:lineRule="auto"/>
            </w:pPr>
            <w:r>
              <w:t>Risultati scolastici</w:t>
            </w:r>
          </w:p>
          <w:p w:rsidR="006F5C88" w:rsidRDefault="00014B98">
            <w:pPr>
              <w:numPr>
                <w:ilvl w:val="0"/>
                <w:numId w:val="5"/>
              </w:numPr>
              <w:spacing w:after="0" w:line="240" w:lineRule="auto"/>
            </w:pPr>
            <w:r>
              <w:t>Risultati nelle prove standardizzate nazionali</w:t>
            </w:r>
          </w:p>
          <w:p w:rsidR="006F5C88" w:rsidRDefault="00014B98">
            <w:pPr>
              <w:numPr>
                <w:ilvl w:val="0"/>
                <w:numId w:val="5"/>
              </w:numPr>
              <w:spacing w:after="0" w:line="240" w:lineRule="auto"/>
            </w:pPr>
            <w:r>
              <w:t>Competenze chiave europee</w:t>
            </w:r>
          </w:p>
          <w:p w:rsidR="006F5C88" w:rsidRDefault="00014B98">
            <w:pPr>
              <w:numPr>
                <w:ilvl w:val="0"/>
                <w:numId w:val="5"/>
              </w:numPr>
              <w:spacing w:after="0" w:line="240" w:lineRule="auto"/>
            </w:pPr>
            <w:r>
              <w:t>Risultati a distanza</w:t>
            </w:r>
          </w:p>
          <w:p w:rsidR="006F5C88" w:rsidRDefault="00014B98">
            <w:pPr>
              <w:numPr>
                <w:ilvl w:val="0"/>
                <w:numId w:val="9"/>
              </w:numPr>
              <w:spacing w:after="0" w:line="240" w:lineRule="auto"/>
            </w:pPr>
            <w:r>
              <w:t>Curricolo dell'insegnamento trasversale di educazione civica</w:t>
            </w:r>
          </w:p>
          <w:p w:rsidR="006F5C88" w:rsidRDefault="00014B98">
            <w:pPr>
              <w:numPr>
                <w:ilvl w:val="0"/>
                <w:numId w:val="4"/>
              </w:numPr>
              <w:spacing w:after="0" w:line="240" w:lineRule="auto"/>
            </w:pPr>
            <w:r>
              <w:t>Piano di formazione del personale docente</w:t>
            </w:r>
          </w:p>
          <w:p w:rsidR="006F5C88" w:rsidRDefault="00014B98">
            <w:pPr>
              <w:numPr>
                <w:ilvl w:val="0"/>
                <w:numId w:val="4"/>
              </w:numPr>
              <w:spacing w:after="0" w:line="240" w:lineRule="auto"/>
            </w:pPr>
            <w:r>
              <w:t>Piano di formazione del personale ATA</w:t>
            </w:r>
          </w:p>
          <w:p w:rsidR="006F5C88" w:rsidRDefault="00014B98">
            <w:pPr>
              <w:pStyle w:val="Titolo4"/>
              <w:keepNext w:val="0"/>
              <w:keepLines w:val="0"/>
              <w:numPr>
                <w:ilvl w:val="0"/>
                <w:numId w:val="4"/>
              </w:numPr>
              <w:spacing w:before="0" w:after="0" w:line="240" w:lineRule="auto"/>
            </w:pPr>
            <w:bookmarkStart w:id="1" w:name="_heading=h.yyq0vcgbzz1t" w:colFirst="0" w:colLast="0"/>
            <w:bookmarkEnd w:id="1"/>
            <w:r>
              <w:rPr>
                <w:b w:val="0"/>
                <w:sz w:val="22"/>
                <w:szCs w:val="22"/>
              </w:rPr>
              <w:t>Azioni della scuola per l'inclusione scolastica</w:t>
            </w:r>
          </w:p>
          <w:p w:rsidR="006F5C88" w:rsidRDefault="00014B98">
            <w:pPr>
              <w:pStyle w:val="Titolo4"/>
              <w:keepNext w:val="0"/>
              <w:keepLines w:val="0"/>
              <w:numPr>
                <w:ilvl w:val="0"/>
                <w:numId w:val="4"/>
              </w:numPr>
              <w:spacing w:before="0" w:after="0" w:line="240" w:lineRule="auto"/>
            </w:pPr>
            <w:bookmarkStart w:id="2" w:name="_heading=h.94rn4cqo2h03" w:colFirst="0" w:colLast="0"/>
            <w:bookmarkEnd w:id="2"/>
            <w:r>
              <w:rPr>
                <w:b w:val="0"/>
                <w:sz w:val="22"/>
                <w:szCs w:val="22"/>
              </w:rPr>
              <w:t>Attività previste in relazione al piano nazionale scuola digitale (PNSD)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Situazione su cui interviene 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</w:t>
            </w:r>
            <w:r>
              <w:rPr>
                <w:color w:val="000000"/>
              </w:rPr>
              <w:t>ntitativi (numeri, grandezze, percentuali) o qualitativi (situazioni del tipo si/no, presente/assente, ecc.)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Attività previste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240" w:lineRule="auto"/>
            </w:pPr>
            <w:r>
              <w:rPr>
                <w:color w:val="000000"/>
              </w:rPr>
              <w:t>Descrizione accurata, ma sintetica, delle attività che ci si propone</w:t>
            </w:r>
          </w:p>
          <w:p w:rsidR="006F5C88" w:rsidRDefault="00014B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 svolgere.</w:t>
            </w:r>
          </w:p>
        </w:tc>
      </w:tr>
      <w:tr w:rsidR="006F5C88">
        <w:trPr>
          <w:trHeight w:val="537"/>
        </w:trPr>
        <w:tc>
          <w:tcPr>
            <w:tcW w:w="3665" w:type="dxa"/>
            <w:vMerge w:val="restart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t xml:space="preserve">Durata del progetto </w:t>
            </w:r>
          </w:p>
        </w:tc>
        <w:tc>
          <w:tcPr>
            <w:tcW w:w="6100" w:type="dxa"/>
            <w:vMerge w:val="restart"/>
          </w:tcPr>
          <w:p w:rsidR="006F5C88" w:rsidRDefault="00014B98">
            <w:pPr>
              <w:numPr>
                <w:ilvl w:val="0"/>
                <w:numId w:val="1"/>
              </w:numPr>
              <w:spacing w:after="0" w:line="240" w:lineRule="auto"/>
            </w:pPr>
            <w:r>
              <w:t>Annuale</w:t>
            </w:r>
          </w:p>
          <w:p w:rsidR="006F5C88" w:rsidRDefault="00014B98">
            <w:pPr>
              <w:numPr>
                <w:ilvl w:val="0"/>
                <w:numId w:val="1"/>
              </w:numPr>
              <w:spacing w:after="0" w:line="240" w:lineRule="auto"/>
            </w:pPr>
            <w:r>
              <w:t>Biennale</w:t>
            </w:r>
          </w:p>
          <w:p w:rsidR="006F5C88" w:rsidRDefault="00014B98">
            <w:pPr>
              <w:numPr>
                <w:ilvl w:val="0"/>
                <w:numId w:val="1"/>
              </w:numPr>
              <w:spacing w:after="0" w:line="240" w:lineRule="auto"/>
            </w:pPr>
            <w:r>
              <w:t>Quadrimestre</w:t>
            </w:r>
          </w:p>
        </w:tc>
      </w:tr>
      <w:tr w:rsidR="006F5C88">
        <w:trPr>
          <w:trHeight w:val="309"/>
        </w:trPr>
        <w:tc>
          <w:tcPr>
            <w:tcW w:w="3665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  <w:tc>
          <w:tcPr>
            <w:tcW w:w="6100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</w:tr>
      <w:tr w:rsidR="006F5C88">
        <w:trPr>
          <w:trHeight w:val="309"/>
        </w:trPr>
        <w:tc>
          <w:tcPr>
            <w:tcW w:w="3665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  <w:tc>
          <w:tcPr>
            <w:tcW w:w="6100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</w:tr>
      <w:tr w:rsidR="006F5C88">
        <w:trPr>
          <w:trHeight w:val="537"/>
        </w:trPr>
        <w:tc>
          <w:tcPr>
            <w:tcW w:w="3665" w:type="dxa"/>
            <w:vMerge w:val="restart"/>
          </w:tcPr>
          <w:p w:rsidR="006F5C88" w:rsidRDefault="00014B98">
            <w:pPr>
              <w:spacing w:after="0" w:line="480" w:lineRule="auto"/>
            </w:pPr>
            <w:r>
              <w:t>Tipologia finanziamento</w:t>
            </w:r>
          </w:p>
        </w:tc>
        <w:tc>
          <w:tcPr>
            <w:tcW w:w="6100" w:type="dxa"/>
            <w:vMerge w:val="restart"/>
          </w:tcPr>
          <w:p w:rsidR="006F5C88" w:rsidRDefault="00014B98">
            <w:pPr>
              <w:numPr>
                <w:ilvl w:val="0"/>
                <w:numId w:val="6"/>
              </w:numPr>
              <w:spacing w:after="0" w:line="240" w:lineRule="auto"/>
            </w:pPr>
            <w:r>
              <w:t>Fondo per il funzionamento dell’istruzione scolastica</w:t>
            </w:r>
          </w:p>
          <w:p w:rsidR="006F5C88" w:rsidRDefault="00014B98">
            <w:pPr>
              <w:numPr>
                <w:ilvl w:val="0"/>
                <w:numId w:val="6"/>
              </w:numPr>
              <w:spacing w:after="0" w:line="240" w:lineRule="auto"/>
            </w:pPr>
            <w:r>
              <w:t>Fondi 440 per le scuole</w:t>
            </w:r>
          </w:p>
          <w:p w:rsidR="006F5C88" w:rsidRDefault="00014B98">
            <w:pPr>
              <w:numPr>
                <w:ilvl w:val="0"/>
                <w:numId w:val="6"/>
              </w:numPr>
              <w:spacing w:after="0" w:line="240" w:lineRule="auto"/>
            </w:pPr>
            <w:r>
              <w:t>Fondi PON</w:t>
            </w:r>
          </w:p>
          <w:p w:rsidR="006F5C88" w:rsidRDefault="00014B98">
            <w:pPr>
              <w:numPr>
                <w:ilvl w:val="0"/>
                <w:numId w:val="6"/>
              </w:numPr>
              <w:spacing w:after="0" w:line="240" w:lineRule="auto"/>
            </w:pPr>
            <w:r>
              <w:t>Fondi PNRR</w:t>
            </w:r>
          </w:p>
          <w:p w:rsidR="006F5C88" w:rsidRDefault="00014B98">
            <w:pPr>
              <w:numPr>
                <w:ilvl w:val="0"/>
                <w:numId w:val="6"/>
              </w:numPr>
              <w:spacing w:after="0" w:line="240" w:lineRule="auto"/>
            </w:pPr>
            <w:r>
              <w:t>Finanziamento esterno</w:t>
            </w:r>
          </w:p>
          <w:p w:rsidR="006F5C88" w:rsidRDefault="00014B98">
            <w:pPr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>Nessun finanziamento richiesto</w:t>
            </w:r>
          </w:p>
        </w:tc>
      </w:tr>
      <w:tr w:rsidR="006F5C88">
        <w:trPr>
          <w:trHeight w:val="309"/>
        </w:trPr>
        <w:tc>
          <w:tcPr>
            <w:tcW w:w="3665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  <w:tc>
          <w:tcPr>
            <w:tcW w:w="6100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</w:tr>
      <w:tr w:rsidR="006F5C88">
        <w:trPr>
          <w:trHeight w:val="309"/>
        </w:trPr>
        <w:tc>
          <w:tcPr>
            <w:tcW w:w="3665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  <w:tc>
          <w:tcPr>
            <w:tcW w:w="6100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</w:tr>
      <w:tr w:rsidR="006F5C88">
        <w:trPr>
          <w:trHeight w:val="309"/>
        </w:trPr>
        <w:tc>
          <w:tcPr>
            <w:tcW w:w="3665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  <w:tc>
          <w:tcPr>
            <w:tcW w:w="6100" w:type="dxa"/>
            <w:vMerge/>
          </w:tcPr>
          <w:p w:rsidR="006F5C88" w:rsidRDefault="006F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highlight w:val="yellow"/>
              </w:rPr>
            </w:pP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Risorse finanziarie necessarie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Costi previsti per:</w:t>
            </w:r>
          </w:p>
          <w:p w:rsidR="006F5C88" w:rsidRDefault="00014B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materiali</w:t>
            </w:r>
          </w:p>
          <w:p w:rsidR="006F5C88" w:rsidRDefault="00014B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abbonamenti</w:t>
            </w:r>
            <w:r>
              <w:t xml:space="preserve"> a riviste</w:t>
            </w:r>
          </w:p>
          <w:p w:rsidR="006F5C88" w:rsidRDefault="00014B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>
              <w:t>eventuali viaggi</w:t>
            </w:r>
          </w:p>
          <w:p w:rsidR="006F5C88" w:rsidRDefault="00014B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qualunque altra </w:t>
            </w:r>
            <w:r>
              <w:t>attività</w:t>
            </w:r>
            <w:r>
              <w:rPr>
                <w:color w:val="000000"/>
              </w:rPr>
              <w:t xml:space="preserve"> che richieda pagamenti o rimborsi, escluse le spese di personale.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Risorse umane (ore) / area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240" w:lineRule="auto"/>
            </w:pPr>
            <w:r>
              <w:t>Nr. Docenti in orario extra scolastico</w:t>
            </w:r>
          </w:p>
          <w:p w:rsidR="006F5C88" w:rsidRDefault="00014B98">
            <w:pPr>
              <w:spacing w:after="0" w:line="240" w:lineRule="auto"/>
            </w:pPr>
            <w:r>
              <w:t>Nr. Collaboratori scolastici</w:t>
            </w:r>
          </w:p>
          <w:p w:rsidR="006F5C88" w:rsidRDefault="00014B98">
            <w:pPr>
              <w:spacing w:after="0" w:line="240" w:lineRule="auto"/>
            </w:pPr>
            <w:r>
              <w:t>Nr. Assistenti Tecnici (anche autista)</w:t>
            </w:r>
          </w:p>
          <w:p w:rsidR="006F5C88" w:rsidRDefault="00014B98">
            <w:pPr>
              <w:spacing w:after="0" w:line="240" w:lineRule="auto"/>
            </w:pPr>
            <w:r>
              <w:t>Nr. Assistenti amministrativi</w:t>
            </w:r>
          </w:p>
          <w:p w:rsidR="006F5C88" w:rsidRDefault="00014B98">
            <w:pPr>
              <w:spacing w:after="0" w:line="240" w:lineRule="auto"/>
            </w:pPr>
            <w:r>
              <w:t xml:space="preserve">Nr. </w:t>
            </w:r>
            <w:proofErr w:type="spellStart"/>
            <w:r>
              <w:t>Ass.Co</w:t>
            </w:r>
            <w:proofErr w:type="spellEnd"/>
          </w:p>
          <w:p w:rsidR="006F5C88" w:rsidRDefault="00014B98">
            <w:pPr>
              <w:spacing w:after="0" w:line="240" w:lineRule="auto"/>
            </w:pPr>
            <w:r>
              <w:t>Nr. OEPA</w:t>
            </w:r>
          </w:p>
          <w:p w:rsidR="006F5C88" w:rsidRDefault="00014B98">
            <w:pPr>
              <w:spacing w:after="0" w:line="240" w:lineRule="auto"/>
            </w:pPr>
            <w:r>
              <w:t>Nr. Interpreti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Altre risorse necessarie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Altre risorse eventualmente necessarie (laboratori,</w:t>
            </w:r>
            <w:r>
              <w:t xml:space="preserve"> palestra, eventuali dotazioni informatiche)</w:t>
            </w:r>
            <w:r>
              <w:rPr>
                <w:color w:val="000000"/>
              </w:rPr>
              <w:t xml:space="preserve"> 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Stati di avanzamento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il progetto è su più anni, indicare il punto di sviluppo intermedio atteso alla fine di ciascun anno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Valori / situazione attesi</w:t>
            </w:r>
          </w:p>
        </w:tc>
        <w:tc>
          <w:tcPr>
            <w:tcW w:w="6100" w:type="dxa"/>
          </w:tcPr>
          <w:p w:rsidR="006F5C88" w:rsidRDefault="00014B98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Con riferimento agli indicatori utilizzati, al termine del percorso</w:t>
            </w:r>
          </w:p>
        </w:tc>
      </w:tr>
      <w:tr w:rsidR="006F5C88">
        <w:tc>
          <w:tcPr>
            <w:tcW w:w="3665" w:type="dxa"/>
          </w:tcPr>
          <w:p w:rsidR="006F5C88" w:rsidRDefault="00014B98">
            <w:pPr>
              <w:spacing w:after="0" w:line="240" w:lineRule="auto"/>
              <w:rPr>
                <w:color w:val="000000"/>
              </w:rPr>
            </w:pPr>
            <w:r>
              <w:t>Indicare se è prevista la somministrazione di questiona</w:t>
            </w:r>
            <w:r>
              <w:t>ri (in ingresso, in itinere, finali)</w:t>
            </w:r>
          </w:p>
        </w:tc>
        <w:tc>
          <w:tcPr>
            <w:tcW w:w="6100" w:type="dxa"/>
          </w:tcPr>
          <w:p w:rsidR="006F5C88" w:rsidRDefault="00014B98">
            <w:pPr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>
              <w:t xml:space="preserve">SI’        </w:t>
            </w:r>
          </w:p>
          <w:p w:rsidR="006F5C88" w:rsidRDefault="00014B98">
            <w:pPr>
              <w:numPr>
                <w:ilvl w:val="0"/>
                <w:numId w:val="8"/>
              </w:numPr>
              <w:spacing w:after="0" w:line="240" w:lineRule="auto"/>
            </w:pPr>
            <w:r>
              <w:t>NO</w:t>
            </w:r>
          </w:p>
        </w:tc>
      </w:tr>
    </w:tbl>
    <w:p w:rsidR="006F5C88" w:rsidRDefault="006F5C88">
      <w:pPr>
        <w:rPr>
          <w:b/>
        </w:rPr>
      </w:pPr>
    </w:p>
    <w:p w:rsidR="006F5C88" w:rsidRDefault="00014B98">
      <w:pPr>
        <w:rPr>
          <w:b/>
        </w:rPr>
      </w:pPr>
      <w:r>
        <w:rPr>
          <w:b/>
        </w:rPr>
        <w:t>*Obiettivi desunti dal PTOF</w:t>
      </w:r>
    </w:p>
    <w:tbl>
      <w:tblPr>
        <w:tblStyle w:val="a1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9"/>
        <w:gridCol w:w="8951"/>
      </w:tblGrid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>
              <w:rPr>
                <w:color w:val="212121"/>
                <w:sz w:val="14"/>
                <w:szCs w:val="14"/>
                <w:shd w:val="clear" w:color="auto" w:fill="F9F9F9"/>
              </w:rPr>
              <w:t>language</w:t>
            </w:r>
            <w:proofErr w:type="spellEnd"/>
            <w:r>
              <w:rPr>
                <w:color w:val="212121"/>
                <w:sz w:val="14"/>
                <w:szCs w:val="14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212121"/>
                <w:sz w:val="14"/>
                <w:szCs w:val="14"/>
                <w:shd w:val="clear" w:color="auto" w:fill="F9F9F9"/>
              </w:rPr>
              <w:t>integrated</w:t>
            </w:r>
            <w:proofErr w:type="spellEnd"/>
            <w:r>
              <w:rPr>
                <w:color w:val="212121"/>
                <w:sz w:val="14"/>
                <w:szCs w:val="14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212121"/>
                <w:sz w:val="14"/>
                <w:szCs w:val="14"/>
                <w:shd w:val="clear" w:color="auto" w:fill="F9F9F9"/>
              </w:rPr>
              <w:t>learning</w:t>
            </w:r>
            <w:proofErr w:type="spellEnd"/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pot</w:t>
            </w:r>
            <w:r>
              <w:rPr>
                <w:color w:val="212121"/>
                <w:sz w:val="14"/>
                <w:szCs w:val="14"/>
                <w:highlight w:val="white"/>
              </w:rPr>
              <w:t>enziamento delle competenze matematico-logiche e scientifiche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 xml:space="preserve">potenziamento delle competenze nella pratica e nella cultura musicali, nell'arte e nella storia dell'arte, nel cinema, nelle tecniche e nei media di produzione e di diffusione delle immagini </w:t>
            </w:r>
            <w:r>
              <w:rPr>
                <w:color w:val="212121"/>
                <w:sz w:val="14"/>
                <w:szCs w:val="14"/>
                <w:shd w:val="clear" w:color="auto" w:fill="F9F9F9"/>
              </w:rPr>
              <w:t>e dei suoni, anche mediante il coinvolgimento dei musei e degli altri istituti pubblici e privati operanti in tali settori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sviluppo delle competenze in materia di cittadinanza attiva e democratica attraverso la valorizzazione dell'educazione intercultur</w:t>
            </w:r>
            <w:r>
              <w:rPr>
                <w:color w:val="212121"/>
                <w:sz w:val="14"/>
                <w:szCs w:val="14"/>
                <w:highlight w:val="white"/>
              </w:rPr>
              <w:t>ale e alla pace, il rispetto delle differenze e il dialogo tra le culture, il sostegno dell'assunzione di responsabilità nonché della solidarietà e della cura dei beni comuni e della consapevolezza dei diritti e dei doveri; potenziamento delle conoscenze i</w:t>
            </w:r>
            <w:r>
              <w:rPr>
                <w:color w:val="212121"/>
                <w:sz w:val="14"/>
                <w:szCs w:val="14"/>
                <w:highlight w:val="white"/>
              </w:rPr>
              <w:t>n materia giuridica ed economico-finanziaria e di educazione all'autoimprenditorialità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alfabetizzazione all'arte, alle tecniche e ai media di produz</w:t>
            </w:r>
            <w:r>
              <w:rPr>
                <w:color w:val="212121"/>
                <w:sz w:val="14"/>
                <w:szCs w:val="14"/>
                <w:highlight w:val="white"/>
              </w:rPr>
              <w:t>ione e diffusione delle immagini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potenziamento delle discipline motorie e sviluppo di comportamenti ispirati a uno stile di vita sano, con particolare riferimento all'alimentazione, all'educazione fisica e allo sport, e attenzione alla tutela del diritt</w:t>
            </w:r>
            <w:r>
              <w:rPr>
                <w:color w:val="212121"/>
                <w:sz w:val="14"/>
                <w:szCs w:val="14"/>
                <w:shd w:val="clear" w:color="auto" w:fill="F9F9F9"/>
              </w:rPr>
              <w:t>o allo studio degli studenti praticanti attività sportiva agonistica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sviluppo delle competenze digitali degli studenti, con particolare riguardo al pensiero computazionale, all'utilizzo critico e consapevole dei social network e dei media nonché alla pr</w:t>
            </w:r>
            <w:r>
              <w:rPr>
                <w:color w:val="212121"/>
                <w:sz w:val="14"/>
                <w:szCs w:val="14"/>
                <w:highlight w:val="white"/>
              </w:rPr>
              <w:t>oduzione e ai legami con il mondo del lavoro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potenziamento delle metodologie laboratoriali e delle attività di laboratorio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</w:t>
            </w:r>
            <w:r>
              <w:rPr>
                <w:color w:val="212121"/>
                <w:sz w:val="14"/>
                <w:szCs w:val="14"/>
                <w:highlight w:val="white"/>
              </w:rPr>
              <w:t>ividualizzati e personalizzati anche con il supporto e la collaborazione dei servizi socio-sanitari ed educativi del territorio e delle associazioni di settore e l'applicazione delle linee di indirizzo per favorire il diritto allo studio degli alunni adott</w:t>
            </w:r>
            <w:r>
              <w:rPr>
                <w:color w:val="212121"/>
                <w:sz w:val="14"/>
                <w:szCs w:val="14"/>
                <w:highlight w:val="white"/>
              </w:rPr>
              <w:t>ati, emanate dal Ministero dell'istruzione, dell'università e della ricerca il 18 dicembre 2014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highlight w:val="white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apertura pomeridiana de</w:t>
            </w:r>
            <w:r>
              <w:rPr>
                <w:color w:val="212121"/>
                <w:sz w:val="14"/>
                <w:szCs w:val="14"/>
                <w:highlight w:val="white"/>
              </w:rPr>
              <w:t xml:space="preserve">lle scuole e riduzione del numero di alunni e di studenti per classe o per articolazioni di gruppi di classi, anche con </w:t>
            </w:r>
            <w:r>
              <w:rPr>
                <w:color w:val="212121"/>
                <w:sz w:val="14"/>
                <w:szCs w:val="14"/>
                <w:highlight w:val="white"/>
              </w:rPr>
              <w:lastRenderedPageBreak/>
              <w:t>potenziamento del tempo scolastico o rimodulazione del monte orario rispetto a quanto indicato dal regolamento di cui al decreto del Pre</w:t>
            </w:r>
            <w:r>
              <w:rPr>
                <w:color w:val="212121"/>
                <w:sz w:val="14"/>
                <w:szCs w:val="14"/>
                <w:highlight w:val="white"/>
              </w:rPr>
              <w:t>sidente della Repubblica 20 marzo 2009, n. 89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13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highlight w:val="white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incremento dell'alternanza scuola-lavoro nel secondo ciclo di istruzione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valorizzazione di percorsi formativi individualizzati e coinvolgimento degli alunni e degli studenti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highlight w:val="white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 xml:space="preserve">individuazione di percorsi e di sistemi funzionali alla </w:t>
            </w:r>
            <w:proofErr w:type="spellStart"/>
            <w:r>
              <w:rPr>
                <w:color w:val="212121"/>
                <w:sz w:val="14"/>
                <w:szCs w:val="14"/>
                <w:shd w:val="clear" w:color="auto" w:fill="F9F9F9"/>
              </w:rPr>
              <w:t>premialità</w:t>
            </w:r>
            <w:proofErr w:type="spellEnd"/>
            <w:r>
              <w:rPr>
                <w:color w:val="212121"/>
                <w:sz w:val="14"/>
                <w:szCs w:val="14"/>
                <w:shd w:val="clear" w:color="auto" w:fill="F9F9F9"/>
              </w:rPr>
              <w:t xml:space="preserve"> e alla valorizzazione del merito degli alunni e degli studenti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alfabetizzazione e perfezionamento dell'italiano come lingua seconda attraverso corsi e laboratori per studenti di cittadi</w:t>
            </w:r>
            <w:r>
              <w:rPr>
                <w:color w:val="212121"/>
                <w:sz w:val="14"/>
                <w:szCs w:val="14"/>
                <w:highlight w:val="white"/>
              </w:rPr>
              <w:t>nanza o di lingua non italiana, da organizzare anche in collaborazione con gli enti locali e il terzo settore, con l'apporto delle comunità di origine, delle famiglie e dei mediatori culturali</w:t>
            </w:r>
          </w:p>
        </w:tc>
      </w:tr>
      <w:tr w:rsidR="006F5C88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88" w:rsidRDefault="0001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14"/>
                <w:szCs w:val="14"/>
                <w:highlight w:val="white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definizione di un sistema di orientamento</w:t>
            </w:r>
          </w:p>
        </w:tc>
      </w:tr>
    </w:tbl>
    <w:p w:rsidR="006F5C88" w:rsidRDefault="006F5C88">
      <w:pPr>
        <w:rPr>
          <w:b/>
        </w:rPr>
      </w:pPr>
    </w:p>
    <w:p w:rsidR="006F5C88" w:rsidRDefault="00014B98">
      <w:pPr>
        <w:rPr>
          <w:b/>
        </w:rPr>
      </w:pPr>
      <w:r>
        <w:rPr>
          <w:b/>
        </w:rPr>
        <w:t>Data</w:t>
      </w:r>
    </w:p>
    <w:p w:rsidR="006F5C88" w:rsidRDefault="00014B98">
      <w:pPr>
        <w:jc w:val="right"/>
        <w:rPr>
          <w:b/>
          <w:color w:val="000000"/>
        </w:rPr>
      </w:pPr>
      <w:r>
        <w:rPr>
          <w:b/>
          <w:color w:val="000000"/>
        </w:rPr>
        <w:t>Firma del docente referente</w:t>
      </w:r>
    </w:p>
    <w:sectPr w:rsidR="006F5C8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308"/>
    <w:multiLevelType w:val="multilevel"/>
    <w:tmpl w:val="0B10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2103161"/>
    <w:multiLevelType w:val="multilevel"/>
    <w:tmpl w:val="364C7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27E7802"/>
    <w:multiLevelType w:val="multilevel"/>
    <w:tmpl w:val="771AA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3DF514D3"/>
    <w:multiLevelType w:val="multilevel"/>
    <w:tmpl w:val="47D8B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49EF12BA"/>
    <w:multiLevelType w:val="multilevel"/>
    <w:tmpl w:val="1E8C663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4A2B53"/>
    <w:multiLevelType w:val="multilevel"/>
    <w:tmpl w:val="81BEB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78E2837"/>
    <w:multiLevelType w:val="multilevel"/>
    <w:tmpl w:val="EBB41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5DCF1F84"/>
    <w:multiLevelType w:val="multilevel"/>
    <w:tmpl w:val="85208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68F556C0"/>
    <w:multiLevelType w:val="multilevel"/>
    <w:tmpl w:val="B46C2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F5C88"/>
    <w:rsid w:val="00014B98"/>
    <w:rsid w:val="006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91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EC03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91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EC03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ri-generazione-scuola/transizio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SvY1gO4W9gbGXPjuIBkwKlkeQ==">AMUW2mUNxMmBYzV4dRVM/aLUx1fpXuTSnv74mTBnjUlzOQ1+QqPv9TgeqOr5DWCbPn7qPQnIzCSK6+uiexsGapuaulTtT0lv6IwS4W36YpMiBd3v0P+aCNnifk71UbwYAo9+Xr1kePsxFxP1vdAmdL5R66l6XRURrw==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Didattica03</cp:lastModifiedBy>
  <cp:revision>2</cp:revision>
  <dcterms:created xsi:type="dcterms:W3CDTF">2022-11-18T15:05:00Z</dcterms:created>
  <dcterms:modified xsi:type="dcterms:W3CDTF">2022-11-18T15:05:00Z</dcterms:modified>
</cp:coreProperties>
</file>